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FA" w:rsidRPr="001B4C8A" w:rsidRDefault="00C30DFA" w:rsidP="001B4C8A">
      <w:pPr>
        <w:spacing w:line="440" w:lineRule="atLeast"/>
        <w:rPr>
          <w:rFonts w:ascii="宋体" w:eastAsia="宋体" w:hAnsi="宋体"/>
          <w:sz w:val="24"/>
          <w:szCs w:val="24"/>
        </w:rPr>
      </w:pPr>
      <w:r w:rsidRPr="001B4C8A">
        <w:rPr>
          <w:rFonts w:ascii="宋体" w:eastAsia="宋体" w:hAnsi="宋体" w:hint="eastAsia"/>
          <w:sz w:val="24"/>
          <w:szCs w:val="24"/>
        </w:rPr>
        <w:t>1.提升工程info.gdjsgl.com.cn平台的信息与省继教平台www.gdjsgl.com.cn关联，如果在省继教平台没有信息，则无法登录提升工程平台。学校管理员可登录省继教平台在“教师管理”处为这位老师添加信息，然后再重新报名。</w:t>
      </w:r>
    </w:p>
    <w:p w:rsidR="00C30DFA" w:rsidRPr="001B4C8A" w:rsidRDefault="00C30DFA" w:rsidP="001B4C8A">
      <w:pPr>
        <w:spacing w:line="440" w:lineRule="atLeast"/>
        <w:rPr>
          <w:rFonts w:ascii="宋体" w:eastAsia="宋体" w:hAnsi="宋体"/>
          <w:b/>
          <w:sz w:val="24"/>
          <w:szCs w:val="24"/>
        </w:rPr>
      </w:pPr>
      <w:r w:rsidRPr="001B4C8A">
        <w:rPr>
          <w:rFonts w:ascii="宋体" w:eastAsia="宋体" w:hAnsi="宋体" w:hint="eastAsia"/>
          <w:b/>
          <w:sz w:val="24"/>
          <w:szCs w:val="24"/>
        </w:rPr>
        <w:t>注意：省平台没有继教信息的几种显示：（1）登录省继教平台显示“用户不存在”（2）导入失败表中的操作结果“教师不存在，请检查身份证号码是否有误”</w:t>
      </w:r>
      <w:r w:rsidR="001B4C8A">
        <w:rPr>
          <w:rFonts w:ascii="宋体" w:eastAsia="宋体" w:hAnsi="宋体" w:hint="eastAsia"/>
          <w:b/>
          <w:sz w:val="24"/>
          <w:szCs w:val="24"/>
        </w:rPr>
        <w:t>。</w:t>
      </w:r>
    </w:p>
    <w:p w:rsidR="00C30DFA" w:rsidRPr="001B4C8A" w:rsidRDefault="00C30DFA" w:rsidP="001B4C8A">
      <w:pPr>
        <w:spacing w:line="440" w:lineRule="atLeast"/>
        <w:rPr>
          <w:rFonts w:ascii="宋体" w:eastAsia="宋体" w:hAnsi="宋体"/>
          <w:sz w:val="24"/>
          <w:szCs w:val="24"/>
        </w:rPr>
      </w:pPr>
      <w:r w:rsidRPr="001B4C8A">
        <w:rPr>
          <w:rFonts w:ascii="宋体" w:eastAsia="宋体" w:hAnsi="宋体" w:hint="eastAsia"/>
          <w:sz w:val="24"/>
          <w:szCs w:val="24"/>
        </w:rPr>
        <w:t>2.提升工程平台的账号和密码与省继教平台的一致</w:t>
      </w:r>
      <w:r w:rsidR="00BC0890">
        <w:rPr>
          <w:rFonts w:ascii="宋体" w:eastAsia="宋体" w:hAnsi="宋体" w:hint="eastAsia"/>
          <w:sz w:val="24"/>
          <w:szCs w:val="24"/>
        </w:rPr>
        <w:t>！！！！</w:t>
      </w:r>
    </w:p>
    <w:p w:rsidR="00C30DFA" w:rsidRPr="001B4C8A" w:rsidRDefault="00C30DFA" w:rsidP="001B4C8A">
      <w:pPr>
        <w:spacing w:line="440" w:lineRule="atLeast"/>
        <w:rPr>
          <w:rFonts w:ascii="宋体" w:eastAsia="宋体" w:hAnsi="宋体"/>
          <w:sz w:val="24"/>
          <w:szCs w:val="24"/>
        </w:rPr>
      </w:pPr>
      <w:r w:rsidRPr="001B4C8A">
        <w:rPr>
          <w:rFonts w:ascii="宋体" w:eastAsia="宋体" w:hAnsi="宋体" w:hint="eastAsia"/>
          <w:sz w:val="24"/>
          <w:szCs w:val="24"/>
        </w:rPr>
        <w:t>3.学校管理员登录省继教平台的账号和密码请联系教育局或进修学校获取。</w:t>
      </w:r>
    </w:p>
    <w:p w:rsidR="00C30DFA" w:rsidRPr="001B4C8A" w:rsidRDefault="00C30DFA" w:rsidP="001B4C8A">
      <w:pPr>
        <w:spacing w:line="440" w:lineRule="atLeast"/>
        <w:rPr>
          <w:rFonts w:ascii="宋体" w:eastAsia="宋体" w:hAnsi="宋体"/>
          <w:sz w:val="24"/>
          <w:szCs w:val="24"/>
        </w:rPr>
      </w:pPr>
      <w:r w:rsidRPr="001B4C8A">
        <w:rPr>
          <w:rFonts w:ascii="宋体" w:eastAsia="宋体" w:hAnsi="宋体" w:hint="eastAsia"/>
          <w:sz w:val="24"/>
          <w:szCs w:val="24"/>
        </w:rPr>
        <w:t>4. 如果所在单位有老师有单位调动情况，请该老师用个人账号和密码登录省继教平台登录申请“调出”，然后需要调入的单位用学校管理员账号登录省继教平台接收，再重新帮这位老师报名。（如果涉及时继教平台或缴费问题，请学校管理员相互沟通决定）</w:t>
      </w:r>
    </w:p>
    <w:p w:rsidR="00C30DFA" w:rsidRPr="001B4C8A" w:rsidRDefault="00C30DFA" w:rsidP="001B4C8A">
      <w:pPr>
        <w:spacing w:line="440" w:lineRule="atLeast"/>
        <w:rPr>
          <w:rFonts w:ascii="宋体" w:eastAsia="宋体" w:hAnsi="宋体"/>
          <w:sz w:val="24"/>
          <w:szCs w:val="24"/>
        </w:rPr>
      </w:pPr>
      <w:r w:rsidRPr="001B4C8A">
        <w:rPr>
          <w:rFonts w:ascii="宋体" w:eastAsia="宋体" w:hAnsi="宋体" w:hint="eastAsia"/>
          <w:sz w:val="24"/>
          <w:szCs w:val="24"/>
        </w:rPr>
        <w:t>5.为了学员的信息安全，首次登录提升工程平台需要修改密码。修改密码成功后，请使用修改后的密码登录省继教平台和提升工程平台。如果用修改后的密码登录，显示“账号或密码有误”，可能是由于设置密码时英文字母大小写的问题，请学校管理员用学校管理员的账号和密码登录省继教平台为该老师重置密码。这位老师使用重置的密码登录省继教平台和提升工程平台。</w:t>
      </w:r>
    </w:p>
    <w:p w:rsidR="00C30DFA" w:rsidRPr="001B4C8A" w:rsidRDefault="00C30DFA" w:rsidP="001B4C8A">
      <w:pPr>
        <w:spacing w:line="440" w:lineRule="atLeast"/>
        <w:rPr>
          <w:rFonts w:ascii="宋体" w:eastAsia="宋体" w:hAnsi="宋体" w:cs="宋体"/>
          <w:kern w:val="0"/>
          <w:sz w:val="24"/>
          <w:szCs w:val="24"/>
        </w:rPr>
      </w:pPr>
      <w:r w:rsidRPr="001B4C8A">
        <w:rPr>
          <w:rFonts w:ascii="宋体" w:eastAsia="宋体" w:hAnsi="宋体" w:cs="宋体" w:hint="eastAsia"/>
          <w:kern w:val="0"/>
          <w:sz w:val="24"/>
          <w:szCs w:val="24"/>
        </w:rPr>
        <w:t>6..</w:t>
      </w:r>
      <w:r w:rsidRPr="001B4C8A">
        <w:rPr>
          <w:rFonts w:ascii="宋体" w:eastAsia="宋体" w:hAnsi="宋体" w:cs="宋体"/>
          <w:kern w:val="0"/>
          <w:sz w:val="24"/>
          <w:szCs w:val="24"/>
        </w:rPr>
        <w:t>如果老师忘记密码登录不了提升工程平台，请登录省继教平台www.gdjsgl.com.cn为该老师重置密码！！！</w:t>
      </w:r>
    </w:p>
    <w:p w:rsidR="00C30DFA" w:rsidRPr="001B4C8A" w:rsidRDefault="00C30DFA" w:rsidP="001B4C8A">
      <w:pPr>
        <w:spacing w:line="440" w:lineRule="atLeast"/>
        <w:rPr>
          <w:rFonts w:ascii="宋体" w:eastAsia="宋体" w:hAnsi="宋体" w:cs="宋体"/>
          <w:kern w:val="0"/>
          <w:sz w:val="24"/>
          <w:szCs w:val="24"/>
        </w:rPr>
      </w:pPr>
      <w:r w:rsidRPr="001B4C8A">
        <w:rPr>
          <w:rFonts w:ascii="宋体" w:eastAsia="宋体" w:hAnsi="宋体" w:cs="宋体" w:hint="eastAsia"/>
          <w:kern w:val="0"/>
          <w:sz w:val="24"/>
          <w:szCs w:val="24"/>
        </w:rPr>
        <w:t>7.</w:t>
      </w:r>
      <w:r w:rsidRPr="001B4C8A">
        <w:rPr>
          <w:rFonts w:ascii="宋体" w:eastAsia="宋体" w:hAnsi="宋体"/>
          <w:sz w:val="24"/>
          <w:szCs w:val="24"/>
        </w:rPr>
        <w:t xml:space="preserve"> </w:t>
      </w:r>
      <w:r w:rsidRPr="001B4C8A">
        <w:rPr>
          <w:rFonts w:ascii="宋体" w:eastAsia="宋体" w:hAnsi="宋体" w:cs="宋体"/>
          <w:kern w:val="0"/>
          <w:sz w:val="24"/>
          <w:szCs w:val="24"/>
        </w:rPr>
        <w:t>提升工程平台info.gdjsgl.com.cn平台账号和密码与省继教平台www.gdjsgl.com.cn一致。所以如果在这两个平台任一平台修改了密码，登录另外一个平台时也要使用修改后的密码。</w:t>
      </w:r>
    </w:p>
    <w:p w:rsidR="00C30DFA" w:rsidRPr="001B4C8A" w:rsidRDefault="00C30DFA" w:rsidP="001B4C8A">
      <w:pPr>
        <w:spacing w:line="440" w:lineRule="atLeast"/>
        <w:rPr>
          <w:rFonts w:ascii="宋体" w:eastAsia="宋体" w:hAnsi="宋体"/>
          <w:sz w:val="24"/>
          <w:szCs w:val="24"/>
        </w:rPr>
      </w:pPr>
      <w:r w:rsidRPr="001B4C8A">
        <w:rPr>
          <w:rFonts w:ascii="宋体" w:eastAsia="宋体" w:hAnsi="宋体" w:hint="eastAsia"/>
          <w:sz w:val="24"/>
          <w:szCs w:val="24"/>
        </w:rPr>
        <w:t>8.如果是登录提升工程平台测评选课学习，请用个人账号和密码登录，不要用学校管理员账号登录。</w:t>
      </w:r>
    </w:p>
    <w:p w:rsidR="00C30DFA" w:rsidRPr="001B4C8A" w:rsidRDefault="00C30DFA" w:rsidP="001B4C8A">
      <w:pPr>
        <w:spacing w:line="440" w:lineRule="atLeast"/>
        <w:rPr>
          <w:rFonts w:ascii="宋体" w:eastAsia="宋体" w:hAnsi="宋体"/>
          <w:sz w:val="24"/>
          <w:szCs w:val="24"/>
        </w:rPr>
      </w:pPr>
      <w:r w:rsidRPr="001B4C8A">
        <w:rPr>
          <w:rFonts w:ascii="宋体" w:eastAsia="宋体" w:hAnsi="宋体" w:hint="eastAsia"/>
          <w:sz w:val="24"/>
          <w:szCs w:val="24"/>
        </w:rPr>
        <w:t>9. 代课老师/调岗老师的继教账号和密码、继教账号的编号规则，请咨询教育局或进修学校。</w:t>
      </w:r>
    </w:p>
    <w:p w:rsidR="00C30DFA" w:rsidRPr="001B4C8A" w:rsidRDefault="00C30DFA" w:rsidP="001B4C8A">
      <w:pPr>
        <w:spacing w:line="440" w:lineRule="atLeast"/>
        <w:rPr>
          <w:rFonts w:ascii="宋体" w:eastAsia="宋体" w:hAnsi="宋体"/>
          <w:sz w:val="24"/>
          <w:szCs w:val="24"/>
        </w:rPr>
      </w:pPr>
      <w:r w:rsidRPr="001B4C8A">
        <w:rPr>
          <w:rFonts w:ascii="宋体" w:eastAsia="宋体" w:hAnsi="宋体" w:hint="eastAsia"/>
          <w:sz w:val="24"/>
          <w:szCs w:val="24"/>
        </w:rPr>
        <w:t>10.代课老师/调岗老师在单位还是在调岗单位报名，请咨询教育局或进修学校。</w:t>
      </w:r>
    </w:p>
    <w:p w:rsidR="00C30DFA" w:rsidRPr="001B4C8A" w:rsidRDefault="00C30DFA" w:rsidP="001B4C8A">
      <w:pPr>
        <w:spacing w:line="440" w:lineRule="atLeast"/>
        <w:rPr>
          <w:rFonts w:ascii="宋体" w:eastAsia="宋体" w:hAnsi="宋体" w:cs="宋体"/>
          <w:kern w:val="0"/>
          <w:sz w:val="24"/>
          <w:szCs w:val="24"/>
        </w:rPr>
      </w:pPr>
      <w:r w:rsidRPr="001B4C8A">
        <w:rPr>
          <w:rFonts w:ascii="宋体" w:eastAsia="宋体" w:hAnsi="宋体" w:hint="eastAsia"/>
          <w:sz w:val="24"/>
          <w:szCs w:val="24"/>
        </w:rPr>
        <w:t>11.如果在导入失败和报名成功名单中都没有找到教师信息的话，表明之前并未帮这位老师提交报名信息，请补报名。请在规定时间内将名单发至指定邮箱。</w:t>
      </w:r>
      <w:r w:rsidRPr="001B4C8A">
        <w:rPr>
          <w:rFonts w:ascii="宋体" w:eastAsia="宋体" w:hAnsi="宋体" w:cs="宋体"/>
          <w:noProof/>
          <w:kern w:val="0"/>
          <w:sz w:val="24"/>
          <w:szCs w:val="24"/>
        </w:rPr>
        <w:drawing>
          <wp:inline distT="0" distB="0" distL="0" distR="0">
            <wp:extent cx="4693920" cy="841375"/>
            <wp:effectExtent l="19050" t="0" r="0" b="0"/>
            <wp:docPr id="10" name="图片 28" descr="C:\Users\Administrator\Documents\Tencent Files\3383500675\Image\Group\O3JJ2HR@19D8AWQLYFK]O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Documents\Tencent Files\3383500675\Image\Group\O3JJ2HR@19D8AWQLYFK]OPC.png"/>
                    <pic:cNvPicPr>
                      <a:picLocks noChangeAspect="1" noChangeArrowheads="1"/>
                    </pic:cNvPicPr>
                  </pic:nvPicPr>
                  <pic:blipFill>
                    <a:blip r:embed="rId4"/>
                    <a:srcRect/>
                    <a:stretch>
                      <a:fillRect/>
                    </a:stretch>
                  </pic:blipFill>
                  <pic:spPr bwMode="auto">
                    <a:xfrm>
                      <a:off x="0" y="0"/>
                      <a:ext cx="4693920" cy="841375"/>
                    </a:xfrm>
                    <a:prstGeom prst="rect">
                      <a:avLst/>
                    </a:prstGeom>
                    <a:noFill/>
                    <a:ln w="9525">
                      <a:noFill/>
                      <a:miter lim="800000"/>
                      <a:headEnd/>
                      <a:tailEnd/>
                    </a:ln>
                  </pic:spPr>
                </pic:pic>
              </a:graphicData>
            </a:graphic>
          </wp:inline>
        </w:drawing>
      </w:r>
    </w:p>
    <w:p w:rsidR="001B4C8A" w:rsidRDefault="00C30DFA" w:rsidP="001B4C8A">
      <w:pPr>
        <w:widowControl/>
        <w:spacing w:line="440" w:lineRule="exact"/>
        <w:jc w:val="left"/>
        <w:rPr>
          <w:rFonts w:ascii="宋体" w:eastAsia="宋体" w:hAnsi="宋体" w:cs="宋体"/>
          <w:kern w:val="0"/>
          <w:sz w:val="24"/>
          <w:szCs w:val="24"/>
        </w:rPr>
      </w:pPr>
      <w:r w:rsidRPr="00C30DFA">
        <w:rPr>
          <w:rFonts w:ascii="宋体" w:eastAsia="宋体" w:hAnsi="宋体" w:cs="宋体"/>
          <w:kern w:val="0"/>
          <w:sz w:val="24"/>
          <w:szCs w:val="24"/>
        </w:rPr>
        <w:lastRenderedPageBreak/>
        <w:t>1</w:t>
      </w:r>
      <w:r w:rsidRPr="001B4C8A">
        <w:rPr>
          <w:rFonts w:ascii="宋体" w:eastAsia="宋体" w:hAnsi="宋体" w:cs="宋体" w:hint="eastAsia"/>
          <w:kern w:val="0"/>
          <w:sz w:val="24"/>
          <w:szCs w:val="24"/>
        </w:rPr>
        <w:t>2</w:t>
      </w:r>
      <w:r w:rsidRPr="00C30DFA">
        <w:rPr>
          <w:rFonts w:ascii="宋体" w:eastAsia="宋体" w:hAnsi="宋体" w:cs="宋体"/>
          <w:kern w:val="0"/>
          <w:sz w:val="24"/>
          <w:szCs w:val="24"/>
        </w:rPr>
        <w:t>.请使用谷歌或火狐浏览器登录平台测评选课学习，并安装最新版本flash player 。如果已经安装最新版本还无法播放的，请检查是否被浏览器禁用并检查浏览器是否禁用插件。</w:t>
      </w:r>
      <w:r w:rsidRPr="00C30DFA">
        <w:rPr>
          <w:rFonts w:ascii="宋体" w:eastAsia="宋体" w:hAnsi="宋体" w:cs="宋体"/>
          <w:kern w:val="0"/>
          <w:sz w:val="24"/>
          <w:szCs w:val="24"/>
        </w:rPr>
        <w:br/>
      </w:r>
      <w:r w:rsidR="001B4C8A" w:rsidRPr="001B4C8A">
        <w:rPr>
          <w:rFonts w:ascii="宋体" w:eastAsia="宋体" w:hAnsi="宋体" w:cs="宋体" w:hint="eastAsia"/>
          <w:kern w:val="0"/>
          <w:sz w:val="24"/>
          <w:szCs w:val="24"/>
        </w:rPr>
        <w:t>13</w:t>
      </w:r>
      <w:r w:rsidRPr="00C30DFA">
        <w:rPr>
          <w:rFonts w:ascii="宋体" w:eastAsia="宋体" w:hAnsi="宋体" w:cs="宋体"/>
          <w:kern w:val="0"/>
          <w:sz w:val="24"/>
          <w:szCs w:val="24"/>
        </w:rPr>
        <w:t>.选课的时候，请点击“全部”</w:t>
      </w:r>
      <w:r w:rsidR="001B4C8A" w:rsidRPr="00C30DFA">
        <w:rPr>
          <w:rFonts w:ascii="宋体" w:eastAsia="宋体" w:hAnsi="宋体" w:cs="宋体"/>
          <w:kern w:val="0"/>
          <w:sz w:val="24"/>
          <w:szCs w:val="24"/>
        </w:rPr>
        <w:t>再进行选课。选课可根据测评推荐的课程选课，也可以根据自身需求选课，请自行决定。</w:t>
      </w:r>
    </w:p>
    <w:p w:rsidR="00ED3290" w:rsidRDefault="00C30DFA" w:rsidP="001B4C8A">
      <w:pPr>
        <w:widowControl/>
        <w:spacing w:line="440" w:lineRule="atLeast"/>
        <w:jc w:val="left"/>
        <w:rPr>
          <w:rFonts w:ascii="宋体" w:eastAsia="宋体" w:hAnsi="宋体" w:cs="宋体"/>
          <w:kern w:val="0"/>
          <w:sz w:val="24"/>
          <w:szCs w:val="24"/>
        </w:rPr>
      </w:pPr>
      <w:r w:rsidRPr="001B4C8A">
        <w:rPr>
          <w:rFonts w:ascii="宋体" w:eastAsia="宋体" w:hAnsi="宋体" w:cs="宋体"/>
          <w:noProof/>
          <w:kern w:val="0"/>
          <w:sz w:val="24"/>
          <w:szCs w:val="24"/>
        </w:rPr>
        <w:drawing>
          <wp:inline distT="0" distB="0" distL="0" distR="0">
            <wp:extent cx="5513872" cy="3600000"/>
            <wp:effectExtent l="19050" t="0" r="0" b="0"/>
            <wp:docPr id="11" name="图片 1" descr="C:\Users\Administrator\AppData\Roaming\Tencent\QQ\Temp\AB63E3A85F784A2BBF8D02B848F8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QQ\Temp\AB63E3A85F784A2BBF8D02B848F84620.jpg"/>
                    <pic:cNvPicPr>
                      <a:picLocks noChangeAspect="1" noChangeArrowheads="1"/>
                    </pic:cNvPicPr>
                  </pic:nvPicPr>
                  <pic:blipFill>
                    <a:blip r:embed="rId5"/>
                    <a:srcRect/>
                    <a:stretch>
                      <a:fillRect/>
                    </a:stretch>
                  </pic:blipFill>
                  <pic:spPr bwMode="auto">
                    <a:xfrm>
                      <a:off x="0" y="0"/>
                      <a:ext cx="5513872" cy="3600000"/>
                    </a:xfrm>
                    <a:prstGeom prst="rect">
                      <a:avLst/>
                    </a:prstGeom>
                    <a:noFill/>
                    <a:ln w="9525">
                      <a:noFill/>
                      <a:miter lim="800000"/>
                      <a:headEnd/>
                      <a:tailEnd/>
                    </a:ln>
                  </pic:spPr>
                </pic:pic>
              </a:graphicData>
            </a:graphic>
          </wp:inline>
        </w:drawing>
      </w:r>
      <w:r w:rsidRPr="00C30DFA">
        <w:rPr>
          <w:rFonts w:ascii="宋体" w:eastAsia="宋体" w:hAnsi="宋体" w:cs="宋体"/>
          <w:kern w:val="0"/>
          <w:sz w:val="24"/>
          <w:szCs w:val="24"/>
        </w:rPr>
        <w:br/>
      </w:r>
      <w:r w:rsidR="001B4C8A" w:rsidRPr="001B4C8A">
        <w:rPr>
          <w:rFonts w:ascii="宋体" w:eastAsia="宋体" w:hAnsi="宋体" w:cs="宋体" w:hint="eastAsia"/>
          <w:kern w:val="0"/>
          <w:sz w:val="24"/>
          <w:szCs w:val="24"/>
        </w:rPr>
        <w:t>14</w:t>
      </w:r>
      <w:r w:rsidRPr="00C30DFA">
        <w:rPr>
          <w:rFonts w:ascii="宋体" w:eastAsia="宋体" w:hAnsi="宋体" w:cs="宋体"/>
          <w:kern w:val="0"/>
          <w:sz w:val="24"/>
          <w:szCs w:val="24"/>
        </w:rPr>
        <w:t>.做完测评题目后，只有页面显示了测评结果才算完成测评。</w:t>
      </w:r>
      <w:r w:rsidRPr="00C30DFA">
        <w:rPr>
          <w:rFonts w:ascii="宋体" w:eastAsia="宋体" w:hAnsi="宋体" w:cs="宋体"/>
          <w:kern w:val="0"/>
          <w:sz w:val="24"/>
          <w:szCs w:val="24"/>
        </w:rPr>
        <w:br/>
      </w:r>
      <w:r w:rsidR="001B4C8A" w:rsidRPr="001B4C8A">
        <w:rPr>
          <w:rFonts w:ascii="宋体" w:eastAsia="宋体" w:hAnsi="宋体" w:cs="宋体" w:hint="eastAsia"/>
          <w:kern w:val="0"/>
          <w:sz w:val="24"/>
          <w:szCs w:val="24"/>
        </w:rPr>
        <w:t>15</w:t>
      </w:r>
      <w:r w:rsidRPr="00C30DFA">
        <w:rPr>
          <w:rFonts w:ascii="宋体" w:eastAsia="宋体" w:hAnsi="宋体" w:cs="宋体"/>
          <w:kern w:val="0"/>
          <w:sz w:val="24"/>
          <w:szCs w:val="24"/>
        </w:rPr>
        <w:t>.测评结束后，返回个人主页，刷新页面，方可进入选课。</w:t>
      </w:r>
      <w:r w:rsidRPr="00C30DFA">
        <w:rPr>
          <w:rFonts w:ascii="宋体" w:eastAsia="宋体" w:hAnsi="宋体" w:cs="宋体"/>
          <w:kern w:val="0"/>
          <w:sz w:val="24"/>
          <w:szCs w:val="24"/>
        </w:rPr>
        <w:br/>
      </w:r>
      <w:r w:rsidR="001B4C8A" w:rsidRPr="001B4C8A">
        <w:rPr>
          <w:rFonts w:ascii="宋体" w:eastAsia="宋体" w:hAnsi="宋体" w:cs="宋体" w:hint="eastAsia"/>
          <w:kern w:val="0"/>
          <w:sz w:val="24"/>
          <w:szCs w:val="24"/>
        </w:rPr>
        <w:t>16</w:t>
      </w:r>
      <w:r w:rsidRPr="00C30DFA">
        <w:rPr>
          <w:rFonts w:ascii="宋体" w:eastAsia="宋体" w:hAnsi="宋体" w:cs="宋体"/>
          <w:kern w:val="0"/>
          <w:sz w:val="24"/>
          <w:szCs w:val="24"/>
        </w:rPr>
        <w:t>.选课结束后，返回个人主页，刷新页面，方可进入学习。</w:t>
      </w:r>
      <w:r w:rsidRPr="00C30DFA">
        <w:rPr>
          <w:rFonts w:ascii="宋体" w:eastAsia="宋体" w:hAnsi="宋体" w:cs="宋体"/>
          <w:kern w:val="0"/>
          <w:sz w:val="24"/>
          <w:szCs w:val="24"/>
        </w:rPr>
        <w:br/>
      </w:r>
      <w:r w:rsidR="001B4C8A" w:rsidRPr="001B4C8A">
        <w:rPr>
          <w:rFonts w:ascii="宋体" w:eastAsia="宋体" w:hAnsi="宋体" w:cs="宋体" w:hint="eastAsia"/>
          <w:kern w:val="0"/>
          <w:sz w:val="24"/>
          <w:szCs w:val="24"/>
        </w:rPr>
        <w:t>17</w:t>
      </w:r>
      <w:r w:rsidRPr="00C30DFA">
        <w:rPr>
          <w:rFonts w:ascii="宋体" w:eastAsia="宋体" w:hAnsi="宋体" w:cs="宋体"/>
          <w:kern w:val="0"/>
          <w:sz w:val="24"/>
          <w:szCs w:val="24"/>
        </w:rPr>
        <w:t>.请各位老师在进入学习之前，下载</w:t>
      </w:r>
      <w:r w:rsidR="001B4C8A">
        <w:rPr>
          <w:rFonts w:ascii="宋体" w:eastAsia="宋体" w:hAnsi="宋体" w:cs="宋体" w:hint="eastAsia"/>
          <w:kern w:val="0"/>
          <w:sz w:val="24"/>
          <w:szCs w:val="24"/>
        </w:rPr>
        <w:t>操作手册</w:t>
      </w:r>
      <w:r w:rsidR="001B4C8A" w:rsidRPr="00C30DFA">
        <w:rPr>
          <w:rFonts w:ascii="宋体" w:eastAsia="宋体" w:hAnsi="宋体" w:cs="宋体"/>
          <w:kern w:val="0"/>
          <w:sz w:val="24"/>
          <w:szCs w:val="24"/>
        </w:rPr>
        <w:t>了解学习流程和要求。</w:t>
      </w:r>
      <w:r w:rsidRPr="001B4C8A">
        <w:rPr>
          <w:rFonts w:ascii="宋体" w:eastAsia="宋体" w:hAnsi="宋体" w:cs="宋体"/>
          <w:noProof/>
          <w:kern w:val="0"/>
          <w:sz w:val="24"/>
          <w:szCs w:val="24"/>
        </w:rPr>
        <w:lastRenderedPageBreak/>
        <w:drawing>
          <wp:inline distT="0" distB="0" distL="0" distR="0">
            <wp:extent cx="5274310" cy="3231399"/>
            <wp:effectExtent l="19050" t="0" r="2540" b="0"/>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5274310" cy="3231399"/>
                    </a:xfrm>
                    <a:prstGeom prst="rect">
                      <a:avLst/>
                    </a:prstGeom>
                    <a:noFill/>
                    <a:ln w="9525">
                      <a:noFill/>
                      <a:miter lim="800000"/>
                      <a:headEnd/>
                      <a:tailEnd/>
                    </a:ln>
                  </pic:spPr>
                </pic:pic>
              </a:graphicData>
            </a:graphic>
          </wp:inline>
        </w:drawing>
      </w:r>
      <w:r w:rsidR="001B4C8A" w:rsidRPr="00C30DFA">
        <w:rPr>
          <w:rFonts w:ascii="宋体" w:eastAsia="宋体" w:hAnsi="宋体" w:cs="宋体"/>
          <w:kern w:val="0"/>
          <w:sz w:val="24"/>
          <w:szCs w:val="24"/>
        </w:rPr>
        <w:t xml:space="preserve"> </w:t>
      </w:r>
      <w:r w:rsidR="001B4C8A" w:rsidRPr="001B4C8A">
        <w:rPr>
          <w:rFonts w:ascii="宋体" w:eastAsia="宋体" w:hAnsi="宋体" w:cs="宋体" w:hint="eastAsia"/>
          <w:kern w:val="0"/>
          <w:sz w:val="24"/>
          <w:szCs w:val="24"/>
        </w:rPr>
        <w:t>18</w:t>
      </w:r>
      <w:r w:rsidRPr="00C30DFA">
        <w:rPr>
          <w:rFonts w:ascii="宋体" w:eastAsia="宋体" w:hAnsi="宋体" w:cs="宋体"/>
          <w:kern w:val="0"/>
          <w:sz w:val="24"/>
          <w:szCs w:val="24"/>
        </w:rPr>
        <w:t>.学员登录提升工程学习平台后，在页面上方也可下载操作手册。</w:t>
      </w:r>
      <w:r w:rsidRPr="001B4C8A">
        <w:rPr>
          <w:rFonts w:ascii="宋体" w:eastAsia="宋体" w:hAnsi="宋体" w:cs="宋体"/>
          <w:noProof/>
          <w:kern w:val="0"/>
          <w:sz w:val="24"/>
          <w:szCs w:val="24"/>
        </w:rPr>
        <w:drawing>
          <wp:inline distT="0" distB="0" distL="0" distR="0">
            <wp:extent cx="5400000" cy="1327420"/>
            <wp:effectExtent l="19050" t="0" r="0" b="0"/>
            <wp:docPr id="13" name="图片 3" descr="C:\Users\Administrator\Documents\Tencent Files\3383500675\Image\Group\H`%ZV[}F}EPDF85[SOX]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3383500675\Image\Group\H`%ZV[}F}EPDF85[SOX]IDS.png"/>
                    <pic:cNvPicPr>
                      <a:picLocks noChangeAspect="1" noChangeArrowheads="1"/>
                    </pic:cNvPicPr>
                  </pic:nvPicPr>
                  <pic:blipFill>
                    <a:blip r:embed="rId7"/>
                    <a:srcRect/>
                    <a:stretch>
                      <a:fillRect/>
                    </a:stretch>
                  </pic:blipFill>
                  <pic:spPr bwMode="auto">
                    <a:xfrm>
                      <a:off x="0" y="0"/>
                      <a:ext cx="5400000" cy="1327420"/>
                    </a:xfrm>
                    <a:prstGeom prst="rect">
                      <a:avLst/>
                    </a:prstGeom>
                    <a:noFill/>
                    <a:ln w="9525">
                      <a:noFill/>
                      <a:miter lim="800000"/>
                      <a:headEnd/>
                      <a:tailEnd/>
                    </a:ln>
                  </pic:spPr>
                </pic:pic>
              </a:graphicData>
            </a:graphic>
          </wp:inline>
        </w:drawing>
      </w:r>
    </w:p>
    <w:p w:rsidR="00ED3290" w:rsidRDefault="00ED3290" w:rsidP="001B4C8A">
      <w:pPr>
        <w:widowControl/>
        <w:spacing w:line="440" w:lineRule="atLeast"/>
        <w:jc w:val="left"/>
        <w:rPr>
          <w:rFonts w:ascii="宋体" w:eastAsia="宋体" w:hAnsi="宋体" w:cs="宋体"/>
          <w:kern w:val="0"/>
          <w:sz w:val="24"/>
          <w:szCs w:val="24"/>
        </w:rPr>
      </w:pPr>
    </w:p>
    <w:p w:rsidR="001B4C8A" w:rsidRDefault="001B4C8A" w:rsidP="001B4C8A">
      <w:pPr>
        <w:widowControl/>
        <w:spacing w:line="440" w:lineRule="atLeast"/>
        <w:jc w:val="left"/>
        <w:rPr>
          <w:rFonts w:ascii="宋体" w:eastAsia="宋体" w:hAnsi="宋体" w:cs="宋体"/>
          <w:kern w:val="0"/>
          <w:sz w:val="24"/>
          <w:szCs w:val="24"/>
        </w:rPr>
      </w:pPr>
      <w:r w:rsidRPr="001B4C8A">
        <w:rPr>
          <w:rFonts w:ascii="宋体" w:eastAsia="宋体" w:hAnsi="宋体" w:cs="宋体" w:hint="eastAsia"/>
          <w:kern w:val="0"/>
          <w:sz w:val="24"/>
          <w:szCs w:val="24"/>
        </w:rPr>
        <w:t>19</w:t>
      </w:r>
      <w:r w:rsidR="00C30DFA" w:rsidRPr="00C30DFA">
        <w:rPr>
          <w:rFonts w:ascii="宋体" w:eastAsia="宋体" w:hAnsi="宋体" w:cs="宋体"/>
          <w:kern w:val="0"/>
          <w:sz w:val="24"/>
          <w:szCs w:val="24"/>
        </w:rPr>
        <w:t>.如果登录省继教平台www.gdjsgl.com.cn显示“用户不存在”，表明这位老师身份证号码有误或者在省继教平台没有录入信息，学校管理员可登录省继教平台www.gdjsgl.com.cn在“教师管理”处为这位老师添加信息，然后再重新报名。（学校管理员账号和密码请咨询上级教育局获取、如果学校管理员账号忘记密码，请联系上级教育局重置密码）</w:t>
      </w:r>
    </w:p>
    <w:p w:rsidR="00C30DFA" w:rsidRPr="001B4C8A" w:rsidRDefault="00C30DFA" w:rsidP="001B4C8A">
      <w:pPr>
        <w:widowControl/>
        <w:spacing w:line="440" w:lineRule="atLeast"/>
        <w:jc w:val="left"/>
        <w:rPr>
          <w:rFonts w:ascii="宋体" w:eastAsia="宋体" w:hAnsi="宋体" w:cs="宋体"/>
          <w:kern w:val="0"/>
          <w:sz w:val="24"/>
          <w:szCs w:val="24"/>
        </w:rPr>
      </w:pPr>
      <w:r w:rsidRPr="00C30DFA">
        <w:rPr>
          <w:rFonts w:ascii="宋体" w:eastAsia="宋体" w:hAnsi="宋体" w:cs="宋体"/>
          <w:kern w:val="0"/>
          <w:sz w:val="24"/>
          <w:szCs w:val="24"/>
        </w:rPr>
        <w:br/>
      </w:r>
      <w:r w:rsidR="001B4C8A" w:rsidRPr="001B4C8A">
        <w:rPr>
          <w:rFonts w:ascii="宋体" w:eastAsia="宋体" w:hAnsi="宋体" w:cs="宋体" w:hint="eastAsia"/>
          <w:kern w:val="0"/>
          <w:sz w:val="24"/>
          <w:szCs w:val="24"/>
        </w:rPr>
        <w:t>20</w:t>
      </w:r>
      <w:r w:rsidRPr="00C30DFA">
        <w:rPr>
          <w:rFonts w:ascii="宋体" w:eastAsia="宋体" w:hAnsi="宋体" w:cs="宋体"/>
          <w:kern w:val="0"/>
          <w:sz w:val="24"/>
          <w:szCs w:val="24"/>
        </w:rPr>
        <w:t>.用学校管理员账号登录提升工程平台info.gdjsgl.com.cn，</w:t>
      </w:r>
      <w:r w:rsidR="001B4C8A" w:rsidRPr="00C30DFA">
        <w:rPr>
          <w:rFonts w:ascii="宋体" w:eastAsia="宋体" w:hAnsi="宋体" w:cs="宋体"/>
          <w:kern w:val="0"/>
          <w:sz w:val="24"/>
          <w:szCs w:val="24"/>
        </w:rPr>
        <w:t>可查看学员测评</w:t>
      </w:r>
      <w:r w:rsidR="001B4C8A" w:rsidRPr="00C30DFA">
        <w:rPr>
          <w:rFonts w:ascii="宋体" w:eastAsia="宋体" w:hAnsi="宋体" w:cs="宋体"/>
          <w:kern w:val="0"/>
          <w:sz w:val="24"/>
          <w:szCs w:val="24"/>
        </w:rPr>
        <w:lastRenderedPageBreak/>
        <w:t>情况。</w:t>
      </w:r>
      <w:r w:rsidRPr="001B4C8A">
        <w:rPr>
          <w:rFonts w:ascii="宋体" w:eastAsia="宋体" w:hAnsi="宋体" w:cs="宋体"/>
          <w:noProof/>
          <w:kern w:val="0"/>
          <w:sz w:val="24"/>
          <w:szCs w:val="24"/>
        </w:rPr>
        <w:drawing>
          <wp:inline distT="0" distB="0" distL="0" distR="0">
            <wp:extent cx="2343150" cy="2343150"/>
            <wp:effectExtent l="19050" t="0" r="0" b="0"/>
            <wp:docPr id="14" name="图片 7" descr="C:\Users\Administrator\AppData\Roaming\Tencent\Users\3383500675\QQ\WinTemp\RichOle\D_})ZA7`_]W3RE4{$FI{L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AppData\Roaming\Tencent\Users\3383500675\QQ\WinTemp\RichOle\D_})ZA7`_]W3RE4{$FI{LSK.png"/>
                    <pic:cNvPicPr>
                      <a:picLocks noChangeAspect="1" noChangeArrowheads="1"/>
                    </pic:cNvPicPr>
                  </pic:nvPicPr>
                  <pic:blipFill>
                    <a:blip r:embed="rId8"/>
                    <a:srcRect/>
                    <a:stretch>
                      <a:fillRect/>
                    </a:stretch>
                  </pic:blipFill>
                  <pic:spPr bwMode="auto">
                    <a:xfrm>
                      <a:off x="0" y="0"/>
                      <a:ext cx="2343150" cy="2343150"/>
                    </a:xfrm>
                    <a:prstGeom prst="rect">
                      <a:avLst/>
                    </a:prstGeom>
                    <a:noFill/>
                    <a:ln w="9525">
                      <a:noFill/>
                      <a:miter lim="800000"/>
                      <a:headEnd/>
                      <a:tailEnd/>
                    </a:ln>
                  </pic:spPr>
                </pic:pic>
              </a:graphicData>
            </a:graphic>
          </wp:inline>
        </w:drawing>
      </w:r>
      <w:r w:rsidR="001B4C8A" w:rsidRPr="001B4C8A">
        <w:rPr>
          <w:rFonts w:ascii="宋体" w:eastAsia="宋体" w:hAnsi="宋体" w:cs="宋体"/>
          <w:kern w:val="0"/>
          <w:sz w:val="24"/>
          <w:szCs w:val="24"/>
        </w:rPr>
        <w:t xml:space="preserve"> </w:t>
      </w:r>
      <w:r w:rsidRPr="00C30DFA">
        <w:rPr>
          <w:rFonts w:ascii="宋体" w:eastAsia="宋体" w:hAnsi="宋体" w:cs="宋体"/>
          <w:kern w:val="0"/>
          <w:sz w:val="24"/>
          <w:szCs w:val="24"/>
        </w:rPr>
        <w:br/>
      </w:r>
      <w:r w:rsidR="001B4C8A" w:rsidRPr="001B4C8A">
        <w:rPr>
          <w:rFonts w:ascii="宋体" w:eastAsia="宋体" w:hAnsi="宋体" w:cs="宋体" w:hint="eastAsia"/>
          <w:kern w:val="0"/>
          <w:sz w:val="24"/>
          <w:szCs w:val="24"/>
        </w:rPr>
        <w:t>21</w:t>
      </w:r>
      <w:r w:rsidRPr="00C30DFA">
        <w:rPr>
          <w:rFonts w:ascii="宋体" w:eastAsia="宋体" w:hAnsi="宋体" w:cs="宋体"/>
          <w:kern w:val="0"/>
          <w:sz w:val="24"/>
          <w:szCs w:val="24"/>
        </w:rPr>
        <w:t>.用学校管理员账号登录提升工程平台info.gdjsgl.com.cn，</w:t>
      </w:r>
      <w:r w:rsidR="001B4C8A" w:rsidRPr="00C30DFA">
        <w:rPr>
          <w:rFonts w:ascii="宋体" w:eastAsia="宋体" w:hAnsi="宋体" w:cs="宋体"/>
          <w:kern w:val="0"/>
          <w:sz w:val="24"/>
          <w:szCs w:val="24"/>
        </w:rPr>
        <w:t>查看学员选课情况。</w:t>
      </w:r>
      <w:r w:rsidRPr="001B4C8A">
        <w:rPr>
          <w:rFonts w:ascii="宋体" w:eastAsia="宋体" w:hAnsi="宋体" w:cs="宋体"/>
          <w:noProof/>
          <w:kern w:val="0"/>
          <w:sz w:val="24"/>
          <w:szCs w:val="24"/>
        </w:rPr>
        <w:drawing>
          <wp:inline distT="0" distB="0" distL="0" distR="0">
            <wp:extent cx="2314575" cy="2314575"/>
            <wp:effectExtent l="19050" t="0" r="9525" b="0"/>
            <wp:docPr id="15" name="图片 9" descr="C:\Users\Administrator\AppData\Roaming\Tencent\Users\3383500675\QQ\WinTemp\RichOle\7PAV4O{KVJQ}72LZTZ~DA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Users\3383500675\QQ\WinTemp\RichOle\7PAV4O{KVJQ}72LZTZ~DAE1.png"/>
                    <pic:cNvPicPr>
                      <a:picLocks noChangeAspect="1" noChangeArrowheads="1"/>
                    </pic:cNvPicPr>
                  </pic:nvPicPr>
                  <pic:blipFill>
                    <a:blip r:embed="rId9"/>
                    <a:srcRect/>
                    <a:stretch>
                      <a:fillRect/>
                    </a:stretch>
                  </pic:blipFill>
                  <pic:spPr bwMode="auto">
                    <a:xfrm>
                      <a:off x="0" y="0"/>
                      <a:ext cx="2314575" cy="2314575"/>
                    </a:xfrm>
                    <a:prstGeom prst="rect">
                      <a:avLst/>
                    </a:prstGeom>
                    <a:noFill/>
                    <a:ln w="9525">
                      <a:noFill/>
                      <a:miter lim="800000"/>
                      <a:headEnd/>
                      <a:tailEnd/>
                    </a:ln>
                  </pic:spPr>
                </pic:pic>
              </a:graphicData>
            </a:graphic>
          </wp:inline>
        </w:drawing>
      </w:r>
      <w:r w:rsidR="001B4C8A" w:rsidRPr="001B4C8A">
        <w:rPr>
          <w:rFonts w:ascii="宋体" w:eastAsia="宋体" w:hAnsi="宋体" w:cs="宋体" w:hint="eastAsia"/>
          <w:kern w:val="0"/>
          <w:sz w:val="24"/>
          <w:szCs w:val="24"/>
        </w:rPr>
        <w:t xml:space="preserve"> </w:t>
      </w:r>
    </w:p>
    <w:p w:rsidR="00C30DFA" w:rsidRPr="001B4C8A" w:rsidRDefault="00C30DFA" w:rsidP="00C30DFA">
      <w:pPr>
        <w:widowControl/>
        <w:jc w:val="left"/>
        <w:rPr>
          <w:rFonts w:ascii="宋体" w:eastAsia="宋体" w:hAnsi="宋体"/>
          <w:sz w:val="24"/>
          <w:szCs w:val="24"/>
        </w:rPr>
      </w:pPr>
    </w:p>
    <w:sectPr w:rsidR="00C30DFA" w:rsidRPr="001B4C8A" w:rsidSect="009E10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0DFA"/>
    <w:rsid w:val="001B4C8A"/>
    <w:rsid w:val="00894B77"/>
    <w:rsid w:val="009E103B"/>
    <w:rsid w:val="00BC0890"/>
    <w:rsid w:val="00C30DFA"/>
    <w:rsid w:val="00ED32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0DFA"/>
    <w:rPr>
      <w:sz w:val="18"/>
      <w:szCs w:val="18"/>
    </w:rPr>
  </w:style>
  <w:style w:type="character" w:customStyle="1" w:styleId="Char">
    <w:name w:val="批注框文本 Char"/>
    <w:basedOn w:val="a0"/>
    <w:link w:val="a3"/>
    <w:uiPriority w:val="99"/>
    <w:semiHidden/>
    <w:rsid w:val="00C30DFA"/>
    <w:rPr>
      <w:sz w:val="18"/>
      <w:szCs w:val="18"/>
    </w:rPr>
  </w:style>
</w:styles>
</file>

<file path=word/webSettings.xml><?xml version="1.0" encoding="utf-8"?>
<w:webSettings xmlns:r="http://schemas.openxmlformats.org/officeDocument/2006/relationships" xmlns:w="http://schemas.openxmlformats.org/wordprocessingml/2006/main">
  <w:divs>
    <w:div w:id="106393041">
      <w:bodyDiv w:val="1"/>
      <w:marLeft w:val="0"/>
      <w:marRight w:val="0"/>
      <w:marTop w:val="0"/>
      <w:marBottom w:val="0"/>
      <w:divBdr>
        <w:top w:val="none" w:sz="0" w:space="0" w:color="auto"/>
        <w:left w:val="none" w:sz="0" w:space="0" w:color="auto"/>
        <w:bottom w:val="none" w:sz="0" w:space="0" w:color="auto"/>
        <w:right w:val="none" w:sz="0" w:space="0" w:color="auto"/>
      </w:divBdr>
      <w:divsChild>
        <w:div w:id="1689090654">
          <w:marLeft w:val="0"/>
          <w:marRight w:val="0"/>
          <w:marTop w:val="0"/>
          <w:marBottom w:val="0"/>
          <w:divBdr>
            <w:top w:val="none" w:sz="0" w:space="0" w:color="auto"/>
            <w:left w:val="none" w:sz="0" w:space="0" w:color="auto"/>
            <w:bottom w:val="none" w:sz="0" w:space="0" w:color="auto"/>
            <w:right w:val="none" w:sz="0" w:space="0" w:color="auto"/>
          </w:divBdr>
        </w:div>
      </w:divsChild>
    </w:div>
    <w:div w:id="640308937">
      <w:bodyDiv w:val="1"/>
      <w:marLeft w:val="0"/>
      <w:marRight w:val="0"/>
      <w:marTop w:val="0"/>
      <w:marBottom w:val="0"/>
      <w:divBdr>
        <w:top w:val="none" w:sz="0" w:space="0" w:color="auto"/>
        <w:left w:val="none" w:sz="0" w:space="0" w:color="auto"/>
        <w:bottom w:val="none" w:sz="0" w:space="0" w:color="auto"/>
        <w:right w:val="none" w:sz="0" w:space="0" w:color="auto"/>
      </w:divBdr>
      <w:divsChild>
        <w:div w:id="1244031775">
          <w:marLeft w:val="0"/>
          <w:marRight w:val="0"/>
          <w:marTop w:val="0"/>
          <w:marBottom w:val="0"/>
          <w:divBdr>
            <w:top w:val="none" w:sz="0" w:space="0" w:color="auto"/>
            <w:left w:val="none" w:sz="0" w:space="0" w:color="auto"/>
            <w:bottom w:val="none" w:sz="0" w:space="0" w:color="auto"/>
            <w:right w:val="none" w:sz="0" w:space="0" w:color="auto"/>
          </w:divBdr>
        </w:div>
      </w:divsChild>
    </w:div>
    <w:div w:id="1608192294">
      <w:bodyDiv w:val="1"/>
      <w:marLeft w:val="0"/>
      <w:marRight w:val="0"/>
      <w:marTop w:val="0"/>
      <w:marBottom w:val="0"/>
      <w:divBdr>
        <w:top w:val="none" w:sz="0" w:space="0" w:color="auto"/>
        <w:left w:val="none" w:sz="0" w:space="0" w:color="auto"/>
        <w:bottom w:val="none" w:sz="0" w:space="0" w:color="auto"/>
        <w:right w:val="none" w:sz="0" w:space="0" w:color="auto"/>
      </w:divBdr>
      <w:divsChild>
        <w:div w:id="920675311">
          <w:marLeft w:val="0"/>
          <w:marRight w:val="0"/>
          <w:marTop w:val="0"/>
          <w:marBottom w:val="0"/>
          <w:divBdr>
            <w:top w:val="none" w:sz="0" w:space="0" w:color="auto"/>
            <w:left w:val="none" w:sz="0" w:space="0" w:color="auto"/>
            <w:bottom w:val="none" w:sz="0" w:space="0" w:color="auto"/>
            <w:right w:val="none" w:sz="0" w:space="0" w:color="auto"/>
          </w:divBdr>
        </w:div>
      </w:divsChild>
    </w:div>
    <w:div w:id="1988126337">
      <w:bodyDiv w:val="1"/>
      <w:marLeft w:val="0"/>
      <w:marRight w:val="0"/>
      <w:marTop w:val="0"/>
      <w:marBottom w:val="0"/>
      <w:divBdr>
        <w:top w:val="none" w:sz="0" w:space="0" w:color="auto"/>
        <w:left w:val="none" w:sz="0" w:space="0" w:color="auto"/>
        <w:bottom w:val="none" w:sz="0" w:space="0" w:color="auto"/>
        <w:right w:val="none" w:sz="0" w:space="0" w:color="auto"/>
      </w:divBdr>
      <w:divsChild>
        <w:div w:id="134967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220</Words>
  <Characters>1257</Characters>
  <Application>Microsoft Office Word</Application>
  <DocSecurity>0</DocSecurity>
  <Lines>10</Lines>
  <Paragraphs>2</Paragraphs>
  <ScaleCrop>false</ScaleCrop>
  <Company>微软中国</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2016-10-26T08:34:00Z</dcterms:created>
  <dcterms:modified xsi:type="dcterms:W3CDTF">2016-10-26T09:00:00Z</dcterms:modified>
</cp:coreProperties>
</file>